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71F26"/>
          <w:sz w:val="40"/>
        </w:rPr>
        <w:t>Descripción de Puesto</w:t>
      </w:r>
    </w:p>
    <w:p>
      <w:r>
        <w:rPr>
          <w:color w:val="5C6B7A"/>
          <w:sz w:val="21"/>
        </w:rPr>
        <w:t>Template del capítulo 2. Escribe una por cada rol crítico.</w:t>
      </w:r>
    </w:p>
    <w:p>
      <w:r>
        <w:rPr>
          <w:i/>
          <w:color w:val="7D8B95"/>
          <w:sz w:val="17"/>
        </w:rPr>
        <w:t>Una Empresa Sin Héroes · Israel Arias · erphyx.com</w:t>
      </w:r>
    </w:p>
    <w:p>
      <w:r>
        <w:rPr>
          <w:b/>
          <w:color w:val="D8500F"/>
          <w:sz w:val="26"/>
        </w:rPr>
        <w:t>Identificación</w:t>
      </w:r>
    </w:p>
    <w:p>
      <w:r>
        <w:rPr>
          <w:b/>
          <w:sz w:val="21"/>
        </w:rPr>
        <w:t>Nombre del puesto</w:t>
      </w:r>
    </w:p>
    <w:p>
      <w:r>
        <w:rPr>
          <w:i/>
          <w:color w:val="7D8B95"/>
          <w:sz w:val="18"/>
        </w:rPr>
        <w:t>El rol, no la persona.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Reporta a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Personas a cargo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Área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Propósito del puesto</w:t>
      </w:r>
    </w:p>
    <w:p>
      <w:r>
        <w:rPr>
          <w:b/>
          <w:sz w:val="21"/>
        </w:rPr>
        <w:t>¿Para qué existe este puesto?</w:t>
      </w:r>
    </w:p>
    <w:p>
      <w:r>
        <w:rPr>
          <w:i/>
          <w:color w:val="7D8B95"/>
          <w:sz w:val="18"/>
        </w:rPr>
        <w:t>Una frase. Si no cabe en una, el rol está mezclado.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Responsabilidades principales</w:t>
      </w:r>
    </w:p>
    <w:p>
      <w:r>
        <w:rPr>
          <w:b/>
          <w:sz w:val="21"/>
        </w:rPr>
        <w:t>Máximo 7. Si son más, es más de un rol.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Lo que este puesto SÍ decide</w:t>
      </w:r>
    </w:p>
    <w:p>
      <w:r>
        <w:rPr>
          <w:b/>
          <w:sz w:val="21"/>
        </w:rPr>
        <w:t>Decisiones que toma sin pedir permiso.</w:t>
      </w:r>
    </w:p>
    <w:p>
      <w:r>
        <w:rPr>
          <w:i/>
          <w:color w:val="7D8B95"/>
          <w:sz w:val="18"/>
        </w:rPr>
        <w:t>Sin esto, todo vuelve al dueño.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Lo que este puesto NO decide</w:t>
      </w:r>
    </w:p>
    <w:p>
      <w:r>
        <w:rPr>
          <w:b/>
          <w:sz w:val="21"/>
        </w:rPr>
        <w:t>Dónde tiene que escalar.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Cómo se mide</w:t>
      </w:r>
    </w:p>
    <w:p>
      <w:r>
        <w:rPr>
          <w:b/>
          <w:sz w:val="21"/>
        </w:rPr>
        <w:t>Indicadores concretos, con número y periodicidad.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Qué necesita saber hacer</w:t>
      </w:r>
    </w:p>
    <w:p>
      <w:r>
        <w:rPr>
          <w:b/>
          <w:sz w:val="21"/>
        </w:rPr>
        <w:t>Conocimientos y herramientas indispensables.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